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4B3" w:rsidRPr="000C5C4E" w:rsidRDefault="00A914B3" w:rsidP="00A914B3">
      <w:pPr>
        <w:snapToGrid w:val="0"/>
        <w:spacing w:line="360" w:lineRule="auto"/>
        <w:rPr>
          <w:rFonts w:ascii="黑体" w:eastAsia="黑体" w:hAnsi="宋体"/>
          <w:b/>
          <w:sz w:val="24"/>
        </w:rPr>
      </w:pPr>
      <w:r w:rsidRPr="000C5C4E">
        <w:rPr>
          <w:rFonts w:ascii="黑体" w:eastAsia="黑体" w:hAnsi="宋体" w:hint="eastAsia"/>
          <w:b/>
          <w:sz w:val="24"/>
        </w:rPr>
        <w:t>附件</w:t>
      </w:r>
      <w:r>
        <w:rPr>
          <w:rFonts w:ascii="黑体" w:eastAsia="黑体" w:hAnsi="宋体" w:hint="eastAsia"/>
          <w:b/>
          <w:sz w:val="24"/>
        </w:rPr>
        <w:t>1</w:t>
      </w:r>
      <w:r w:rsidRPr="000C5C4E">
        <w:rPr>
          <w:rFonts w:ascii="黑体" w:eastAsia="黑体" w:hAnsi="宋体" w:hint="eastAsia"/>
          <w:b/>
          <w:sz w:val="24"/>
        </w:rPr>
        <w:t>：</w:t>
      </w:r>
    </w:p>
    <w:p w:rsidR="00A914B3" w:rsidRPr="002C0219" w:rsidRDefault="00DA271C" w:rsidP="00A914B3">
      <w:pPr>
        <w:snapToGrid w:val="0"/>
        <w:spacing w:beforeLines="50" w:before="156" w:afterLines="50" w:after="156" w:line="360" w:lineRule="auto"/>
        <w:jc w:val="center"/>
        <w:rPr>
          <w:rFonts w:ascii="黑体" w:eastAsia="黑体" w:hAnsi="宋体"/>
          <w:b/>
          <w:sz w:val="36"/>
          <w:szCs w:val="36"/>
        </w:rPr>
      </w:pPr>
      <w:bookmarkStart w:id="0" w:name="_GoBack"/>
      <w:r>
        <w:rPr>
          <w:rFonts w:ascii="黑体" w:eastAsia="黑体" w:hAnsi="宋体" w:hint="eastAsia"/>
          <w:b/>
          <w:sz w:val="36"/>
          <w:szCs w:val="36"/>
        </w:rPr>
        <w:t>大学生心理危机的</w:t>
      </w:r>
      <w:r w:rsidR="00595D2A">
        <w:rPr>
          <w:rFonts w:ascii="黑体" w:eastAsia="黑体" w:hAnsi="宋体"/>
          <w:b/>
          <w:sz w:val="36"/>
          <w:szCs w:val="36"/>
        </w:rPr>
        <w:t>预防</w:t>
      </w:r>
      <w:r>
        <w:rPr>
          <w:rFonts w:ascii="黑体" w:eastAsia="黑体" w:hAnsi="宋体" w:hint="eastAsia"/>
          <w:b/>
          <w:sz w:val="36"/>
          <w:szCs w:val="36"/>
        </w:rPr>
        <w:t>判断</w:t>
      </w:r>
      <w:r w:rsidR="00A914B3" w:rsidRPr="002C0219">
        <w:rPr>
          <w:rFonts w:ascii="黑体" w:eastAsia="黑体" w:hAnsi="宋体" w:hint="eastAsia"/>
          <w:b/>
          <w:sz w:val="36"/>
          <w:szCs w:val="36"/>
        </w:rPr>
        <w:t>标准</w:t>
      </w:r>
    </w:p>
    <w:bookmarkEnd w:id="0"/>
    <w:p w:rsidR="00A914B3" w:rsidRPr="002C0219" w:rsidRDefault="00A914B3" w:rsidP="00A914B3">
      <w:pPr>
        <w:snapToGrid w:val="0"/>
        <w:spacing w:line="360" w:lineRule="auto"/>
        <w:ind w:firstLineChars="225" w:firstLine="630"/>
        <w:rPr>
          <w:rFonts w:ascii="仿宋_GB2312" w:eastAsia="仿宋_GB2312" w:hAnsi="宋体"/>
          <w:sz w:val="28"/>
          <w:szCs w:val="28"/>
        </w:rPr>
      </w:pPr>
      <w:r w:rsidRPr="002C0219">
        <w:rPr>
          <w:rFonts w:ascii="仿宋_GB2312" w:eastAsia="仿宋_GB2312" w:hAnsi="宋体" w:hint="eastAsia"/>
          <w:sz w:val="28"/>
          <w:szCs w:val="28"/>
        </w:rPr>
        <w:t>判断心理危机状况，一定参考三个动态维度：强度（自觉难以忍受）、持续时间（一周以上）和频率（一周中三次以上），同时参考以下静态标准。</w:t>
      </w:r>
    </w:p>
    <w:p w:rsidR="00A914B3" w:rsidRPr="002C0219" w:rsidRDefault="00303750" w:rsidP="00A914B3">
      <w:pPr>
        <w:snapToGrid w:val="0"/>
        <w:spacing w:beforeLines="50" w:before="156" w:line="360" w:lineRule="auto"/>
        <w:ind w:firstLineChars="198" w:firstLine="557"/>
        <w:rPr>
          <w:rFonts w:ascii="仿宋_GB2312" w:eastAsia="仿宋_GB2312" w:hAnsi="宋体"/>
          <w:b/>
          <w:sz w:val="28"/>
          <w:szCs w:val="28"/>
        </w:rPr>
      </w:pPr>
      <w:r>
        <w:rPr>
          <w:rFonts w:ascii="仿宋_GB2312" w:eastAsia="仿宋_GB2312" w:hAnsi="宋体" w:hint="eastAsia"/>
          <w:b/>
          <w:sz w:val="28"/>
          <w:szCs w:val="28"/>
        </w:rPr>
        <w:t>一、身心成长性危机的预防判断</w:t>
      </w:r>
      <w:r w:rsidR="00A914B3" w:rsidRPr="002C0219">
        <w:rPr>
          <w:rFonts w:ascii="仿宋_GB2312" w:eastAsia="仿宋_GB2312" w:hAnsi="宋体" w:hint="eastAsia"/>
          <w:b/>
          <w:sz w:val="28"/>
          <w:szCs w:val="28"/>
        </w:rPr>
        <w:t>标准</w:t>
      </w:r>
    </w:p>
    <w:p w:rsidR="00A914B3" w:rsidRPr="002C0219" w:rsidRDefault="00A914B3" w:rsidP="00A914B3">
      <w:pPr>
        <w:snapToGrid w:val="0"/>
        <w:spacing w:line="360" w:lineRule="auto"/>
        <w:ind w:firstLineChars="225" w:firstLine="630"/>
        <w:rPr>
          <w:rFonts w:ascii="仿宋_GB2312" w:eastAsia="仿宋_GB2312" w:hAnsi="宋体"/>
          <w:sz w:val="28"/>
          <w:szCs w:val="28"/>
        </w:rPr>
      </w:pPr>
      <w:r w:rsidRPr="002C0219">
        <w:rPr>
          <w:rFonts w:ascii="仿宋_GB2312" w:eastAsia="仿宋_GB2312" w:hAnsi="宋体" w:hint="eastAsia"/>
          <w:sz w:val="28"/>
          <w:szCs w:val="28"/>
        </w:rPr>
        <w:t>这类危机是指学生因身心成长变化和环境适应不良造成的心理失调。这种情况既有可能是成长过程中没有形成恰当的行为规范、缺乏社会生活技巧等原因造成，也有可能是身心健康原因导致。但因大学生阶段总体应对能力较弱，缺乏丰富的社会支持系统，情绪调控能力差等特点，容易导致心理危机。</w:t>
      </w:r>
    </w:p>
    <w:p w:rsidR="00A914B3" w:rsidRPr="002C0219" w:rsidRDefault="00A914B3" w:rsidP="00A914B3">
      <w:pPr>
        <w:snapToGrid w:val="0"/>
        <w:spacing w:line="360" w:lineRule="auto"/>
        <w:ind w:firstLineChars="225" w:firstLine="630"/>
        <w:rPr>
          <w:rFonts w:ascii="仿宋_GB2312" w:eastAsia="仿宋_GB2312" w:hAnsi="宋体"/>
          <w:sz w:val="28"/>
          <w:szCs w:val="28"/>
        </w:rPr>
      </w:pPr>
      <w:r w:rsidRPr="002C0219">
        <w:rPr>
          <w:rFonts w:ascii="仿宋_GB2312" w:eastAsia="仿宋_GB2312" w:hAnsi="宋体" w:hint="eastAsia"/>
          <w:sz w:val="28"/>
          <w:szCs w:val="28"/>
        </w:rPr>
        <w:t>这类危机的主要类型及主要行为表现见下表。</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240"/>
        <w:gridCol w:w="4178"/>
      </w:tblGrid>
      <w:tr w:rsidR="00A914B3" w:rsidRPr="00B3542F" w:rsidTr="0009332E">
        <w:trPr>
          <w:trHeight w:val="329"/>
          <w:jc w:val="center"/>
        </w:trPr>
        <w:tc>
          <w:tcPr>
            <w:tcW w:w="1872" w:type="dxa"/>
            <w:vAlign w:val="bottom"/>
          </w:tcPr>
          <w:p w:rsidR="00A914B3" w:rsidRPr="00B3542F" w:rsidRDefault="00A914B3" w:rsidP="0009332E">
            <w:pPr>
              <w:snapToGrid w:val="0"/>
              <w:spacing w:line="360" w:lineRule="auto"/>
              <w:jc w:val="center"/>
              <w:rPr>
                <w:rFonts w:ascii="仿宋_GB2312" w:eastAsia="仿宋_GB2312" w:hAnsi="宋体"/>
                <w:b/>
                <w:sz w:val="28"/>
                <w:szCs w:val="28"/>
              </w:rPr>
            </w:pPr>
            <w:r w:rsidRPr="00B3542F">
              <w:rPr>
                <w:rFonts w:ascii="仿宋_GB2312" w:eastAsia="仿宋_GB2312" w:hAnsi="宋体" w:hint="eastAsia"/>
                <w:b/>
                <w:sz w:val="28"/>
                <w:szCs w:val="28"/>
              </w:rPr>
              <w:t>类  型</w:t>
            </w:r>
          </w:p>
        </w:tc>
        <w:tc>
          <w:tcPr>
            <w:tcW w:w="7418" w:type="dxa"/>
            <w:gridSpan w:val="2"/>
            <w:vAlign w:val="bottom"/>
          </w:tcPr>
          <w:p w:rsidR="00A914B3" w:rsidRPr="00B3542F" w:rsidRDefault="00A914B3" w:rsidP="0009332E">
            <w:pPr>
              <w:snapToGrid w:val="0"/>
              <w:spacing w:line="360" w:lineRule="auto"/>
              <w:jc w:val="center"/>
              <w:rPr>
                <w:rFonts w:ascii="仿宋_GB2312" w:eastAsia="仿宋_GB2312" w:hAnsi="宋体"/>
                <w:b/>
                <w:sz w:val="28"/>
                <w:szCs w:val="28"/>
              </w:rPr>
            </w:pPr>
            <w:r w:rsidRPr="00B3542F">
              <w:rPr>
                <w:rFonts w:ascii="仿宋_GB2312" w:eastAsia="仿宋_GB2312" w:hAnsi="宋体" w:hint="eastAsia"/>
                <w:b/>
                <w:sz w:val="28"/>
                <w:szCs w:val="28"/>
              </w:rPr>
              <w:t>主要表现或症状</w:t>
            </w:r>
          </w:p>
        </w:tc>
      </w:tr>
      <w:tr w:rsidR="00A914B3" w:rsidRPr="00B3542F" w:rsidTr="0009332E">
        <w:trPr>
          <w:jc w:val="center"/>
        </w:trPr>
        <w:tc>
          <w:tcPr>
            <w:tcW w:w="1872" w:type="dxa"/>
            <w:vAlign w:val="center"/>
          </w:tcPr>
          <w:p w:rsidR="00A914B3" w:rsidRPr="00B3542F" w:rsidRDefault="00A914B3" w:rsidP="0009332E">
            <w:pPr>
              <w:snapToGrid w:val="0"/>
              <w:spacing w:line="360" w:lineRule="auto"/>
              <w:jc w:val="center"/>
              <w:rPr>
                <w:rFonts w:ascii="仿宋_GB2312" w:eastAsia="仿宋_GB2312" w:hAnsi="宋体"/>
                <w:b/>
                <w:sz w:val="24"/>
              </w:rPr>
            </w:pPr>
            <w:r w:rsidRPr="00B3542F">
              <w:rPr>
                <w:rFonts w:ascii="仿宋_GB2312" w:eastAsia="仿宋_GB2312" w:hAnsi="宋体" w:hint="eastAsia"/>
                <w:b/>
                <w:sz w:val="24"/>
              </w:rPr>
              <w:t>行为障碍</w:t>
            </w:r>
          </w:p>
          <w:p w:rsidR="00A914B3" w:rsidRPr="00B3542F" w:rsidRDefault="00A914B3" w:rsidP="0009332E">
            <w:pPr>
              <w:snapToGrid w:val="0"/>
              <w:spacing w:line="360" w:lineRule="auto"/>
              <w:jc w:val="center"/>
              <w:rPr>
                <w:rFonts w:ascii="仿宋_GB2312" w:eastAsia="仿宋_GB2312" w:hAnsi="宋体"/>
                <w:sz w:val="24"/>
              </w:rPr>
            </w:pPr>
          </w:p>
        </w:tc>
        <w:tc>
          <w:tcPr>
            <w:tcW w:w="3240" w:type="dxa"/>
            <w:tcBorders>
              <w:right w:val="nil"/>
            </w:tcBorders>
            <w:vAlign w:val="center"/>
          </w:tcPr>
          <w:p w:rsidR="00A914B3" w:rsidRPr="00B3542F" w:rsidRDefault="00A914B3" w:rsidP="0009332E">
            <w:pPr>
              <w:numPr>
                <w:ilvl w:val="0"/>
                <w:numId w:val="1"/>
              </w:numPr>
              <w:snapToGrid w:val="0"/>
              <w:spacing w:line="360" w:lineRule="auto"/>
              <w:rPr>
                <w:rFonts w:ascii="仿宋_GB2312" w:eastAsia="仿宋_GB2312" w:hAnsi="宋体"/>
                <w:sz w:val="24"/>
              </w:rPr>
            </w:pPr>
            <w:r w:rsidRPr="00B3542F">
              <w:rPr>
                <w:rFonts w:ascii="仿宋_GB2312" w:eastAsia="仿宋_GB2312" w:hAnsi="宋体" w:hint="eastAsia"/>
                <w:sz w:val="24"/>
              </w:rPr>
              <w:t>长期缺课</w:t>
            </w:r>
          </w:p>
          <w:p w:rsidR="00A914B3" w:rsidRPr="00B3542F" w:rsidRDefault="00A914B3" w:rsidP="0009332E">
            <w:pPr>
              <w:numPr>
                <w:ilvl w:val="0"/>
                <w:numId w:val="1"/>
              </w:numPr>
              <w:snapToGrid w:val="0"/>
              <w:spacing w:line="360" w:lineRule="auto"/>
              <w:rPr>
                <w:rFonts w:ascii="仿宋_GB2312" w:eastAsia="仿宋_GB2312" w:hAnsi="宋体"/>
                <w:sz w:val="24"/>
              </w:rPr>
            </w:pPr>
            <w:r w:rsidRPr="00B3542F">
              <w:rPr>
                <w:rFonts w:ascii="仿宋_GB2312" w:eastAsia="仿宋_GB2312" w:hAnsi="宋体" w:hint="eastAsia"/>
                <w:sz w:val="24"/>
              </w:rPr>
              <w:t>网络（或电脑游戏）成瘾</w:t>
            </w:r>
          </w:p>
          <w:p w:rsidR="00A914B3" w:rsidRPr="00B3542F" w:rsidRDefault="00A914B3" w:rsidP="0009332E">
            <w:pPr>
              <w:numPr>
                <w:ilvl w:val="0"/>
                <w:numId w:val="1"/>
              </w:numPr>
              <w:snapToGrid w:val="0"/>
              <w:spacing w:line="360" w:lineRule="auto"/>
              <w:rPr>
                <w:rFonts w:ascii="仿宋_GB2312" w:eastAsia="仿宋_GB2312" w:hAnsi="宋体"/>
                <w:sz w:val="24"/>
              </w:rPr>
            </w:pPr>
            <w:r w:rsidRPr="00B3542F">
              <w:rPr>
                <w:rFonts w:ascii="仿宋_GB2312" w:eastAsia="仿宋_GB2312" w:hAnsi="宋体" w:hint="eastAsia"/>
                <w:sz w:val="24"/>
              </w:rPr>
              <w:t>攻击性强</w:t>
            </w:r>
          </w:p>
          <w:p w:rsidR="00A914B3" w:rsidRPr="00B3542F" w:rsidRDefault="00A914B3" w:rsidP="0009332E">
            <w:pPr>
              <w:numPr>
                <w:ilvl w:val="0"/>
                <w:numId w:val="1"/>
              </w:numPr>
              <w:snapToGrid w:val="0"/>
              <w:spacing w:line="360" w:lineRule="auto"/>
              <w:rPr>
                <w:rFonts w:ascii="仿宋_GB2312" w:eastAsia="仿宋_GB2312" w:hAnsi="宋体"/>
                <w:sz w:val="24"/>
              </w:rPr>
            </w:pPr>
            <w:r w:rsidRPr="00B3542F">
              <w:rPr>
                <w:rFonts w:ascii="仿宋_GB2312" w:eastAsia="仿宋_GB2312" w:hAnsi="宋体" w:hint="eastAsia"/>
                <w:sz w:val="24"/>
              </w:rPr>
              <w:t>常说谎</w:t>
            </w:r>
          </w:p>
          <w:p w:rsidR="00A914B3" w:rsidRPr="00B3542F" w:rsidRDefault="00A914B3" w:rsidP="0009332E">
            <w:pPr>
              <w:numPr>
                <w:ilvl w:val="0"/>
                <w:numId w:val="1"/>
              </w:numPr>
              <w:snapToGrid w:val="0"/>
              <w:spacing w:line="360" w:lineRule="auto"/>
              <w:rPr>
                <w:rFonts w:ascii="仿宋_GB2312" w:eastAsia="仿宋_GB2312" w:hAnsi="宋体"/>
                <w:sz w:val="24"/>
              </w:rPr>
            </w:pPr>
            <w:r w:rsidRPr="00B3542F">
              <w:rPr>
                <w:rFonts w:ascii="仿宋_GB2312" w:eastAsia="仿宋_GB2312" w:hAnsi="宋体" w:hint="eastAsia"/>
                <w:sz w:val="24"/>
              </w:rPr>
              <w:t>爱做噩梦</w:t>
            </w:r>
          </w:p>
        </w:tc>
        <w:tc>
          <w:tcPr>
            <w:tcW w:w="4178" w:type="dxa"/>
            <w:tcBorders>
              <w:left w:val="nil"/>
            </w:tcBorders>
            <w:vAlign w:val="center"/>
          </w:tcPr>
          <w:p w:rsidR="00A914B3" w:rsidRPr="00B3542F" w:rsidRDefault="00A914B3" w:rsidP="0009332E">
            <w:pPr>
              <w:numPr>
                <w:ilvl w:val="0"/>
                <w:numId w:val="1"/>
              </w:numPr>
              <w:snapToGrid w:val="0"/>
              <w:spacing w:line="360" w:lineRule="auto"/>
              <w:rPr>
                <w:rFonts w:ascii="仿宋_GB2312" w:eastAsia="仿宋_GB2312" w:hAnsi="宋体"/>
                <w:sz w:val="24"/>
              </w:rPr>
            </w:pPr>
            <w:r w:rsidRPr="00B3542F">
              <w:rPr>
                <w:rFonts w:ascii="仿宋_GB2312" w:eastAsia="仿宋_GB2312" w:hAnsi="宋体" w:hint="eastAsia"/>
                <w:sz w:val="24"/>
              </w:rPr>
              <w:t>常偷盗</w:t>
            </w:r>
          </w:p>
          <w:p w:rsidR="00A914B3" w:rsidRPr="00B3542F" w:rsidRDefault="00A914B3" w:rsidP="0009332E">
            <w:pPr>
              <w:numPr>
                <w:ilvl w:val="0"/>
                <w:numId w:val="1"/>
              </w:numPr>
              <w:snapToGrid w:val="0"/>
              <w:spacing w:line="360" w:lineRule="auto"/>
              <w:rPr>
                <w:rFonts w:ascii="仿宋_GB2312" w:eastAsia="仿宋_GB2312" w:hAnsi="宋体"/>
                <w:sz w:val="24"/>
              </w:rPr>
            </w:pPr>
            <w:r w:rsidRPr="00B3542F">
              <w:rPr>
                <w:rFonts w:ascii="仿宋_GB2312" w:eastAsia="仿宋_GB2312" w:hAnsi="宋体" w:hint="eastAsia"/>
                <w:sz w:val="24"/>
              </w:rPr>
              <w:t>常损毁他人财物</w:t>
            </w:r>
          </w:p>
          <w:p w:rsidR="00A914B3" w:rsidRPr="00B3542F" w:rsidRDefault="00A914B3" w:rsidP="0009332E">
            <w:pPr>
              <w:numPr>
                <w:ilvl w:val="0"/>
                <w:numId w:val="1"/>
              </w:numPr>
              <w:snapToGrid w:val="0"/>
              <w:spacing w:line="360" w:lineRule="auto"/>
              <w:rPr>
                <w:rFonts w:ascii="仿宋_GB2312" w:eastAsia="仿宋_GB2312" w:hAnsi="宋体"/>
                <w:sz w:val="24"/>
              </w:rPr>
            </w:pPr>
            <w:r w:rsidRPr="00B3542F">
              <w:rPr>
                <w:rFonts w:ascii="仿宋_GB2312" w:eastAsia="仿宋_GB2312" w:hAnsi="宋体" w:hint="eastAsia"/>
                <w:sz w:val="24"/>
              </w:rPr>
              <w:t>突然开始使用或更多地使用酒精或其他物质来调节情绪</w:t>
            </w:r>
          </w:p>
          <w:p w:rsidR="00A914B3" w:rsidRPr="00B3542F" w:rsidRDefault="00A914B3" w:rsidP="0009332E">
            <w:pPr>
              <w:snapToGrid w:val="0"/>
              <w:spacing w:line="360" w:lineRule="auto"/>
              <w:rPr>
                <w:rFonts w:ascii="仿宋_GB2312" w:eastAsia="仿宋_GB2312" w:hAnsi="宋体"/>
                <w:sz w:val="24"/>
              </w:rPr>
            </w:pPr>
            <w:r w:rsidRPr="00B3542F">
              <w:rPr>
                <w:rFonts w:ascii="仿宋_GB2312" w:eastAsia="仿宋_GB2312" w:hAnsi="宋体" w:hint="eastAsia"/>
                <w:sz w:val="24"/>
              </w:rPr>
              <w:t>……</w:t>
            </w:r>
          </w:p>
        </w:tc>
      </w:tr>
      <w:tr w:rsidR="00A914B3" w:rsidRPr="00B3542F" w:rsidTr="0009332E">
        <w:trPr>
          <w:jc w:val="center"/>
        </w:trPr>
        <w:tc>
          <w:tcPr>
            <w:tcW w:w="1872" w:type="dxa"/>
            <w:vAlign w:val="center"/>
          </w:tcPr>
          <w:p w:rsidR="00A914B3" w:rsidRPr="00B3542F" w:rsidRDefault="00A914B3" w:rsidP="0009332E">
            <w:pPr>
              <w:snapToGrid w:val="0"/>
              <w:spacing w:line="360" w:lineRule="auto"/>
              <w:jc w:val="center"/>
              <w:rPr>
                <w:rFonts w:ascii="仿宋_GB2312" w:eastAsia="仿宋_GB2312" w:hAnsi="宋体"/>
                <w:b/>
                <w:sz w:val="24"/>
              </w:rPr>
            </w:pPr>
            <w:r w:rsidRPr="00B3542F">
              <w:rPr>
                <w:rFonts w:ascii="仿宋_GB2312" w:eastAsia="仿宋_GB2312" w:hAnsi="宋体" w:hint="eastAsia"/>
                <w:b/>
                <w:sz w:val="24"/>
              </w:rPr>
              <w:t>人际关系障碍</w:t>
            </w:r>
          </w:p>
          <w:p w:rsidR="00A914B3" w:rsidRPr="00B3542F" w:rsidRDefault="00A914B3" w:rsidP="0009332E">
            <w:pPr>
              <w:snapToGrid w:val="0"/>
              <w:spacing w:line="360" w:lineRule="auto"/>
              <w:jc w:val="center"/>
              <w:rPr>
                <w:rFonts w:ascii="仿宋_GB2312" w:eastAsia="仿宋_GB2312" w:hAnsi="宋体"/>
                <w:sz w:val="24"/>
              </w:rPr>
            </w:pPr>
          </w:p>
        </w:tc>
        <w:tc>
          <w:tcPr>
            <w:tcW w:w="7418" w:type="dxa"/>
            <w:gridSpan w:val="2"/>
            <w:vAlign w:val="center"/>
          </w:tcPr>
          <w:p w:rsidR="00A914B3" w:rsidRPr="00B3542F" w:rsidRDefault="00A914B3" w:rsidP="0009332E">
            <w:pPr>
              <w:numPr>
                <w:ilvl w:val="0"/>
                <w:numId w:val="2"/>
              </w:numPr>
              <w:snapToGrid w:val="0"/>
              <w:spacing w:line="360" w:lineRule="auto"/>
              <w:rPr>
                <w:rFonts w:ascii="仿宋_GB2312" w:eastAsia="仿宋_GB2312" w:hAnsi="宋体"/>
                <w:sz w:val="24"/>
              </w:rPr>
            </w:pPr>
            <w:r w:rsidRPr="00B3542F">
              <w:rPr>
                <w:rFonts w:ascii="仿宋_GB2312" w:eastAsia="仿宋_GB2312" w:hAnsi="宋体" w:hint="eastAsia"/>
                <w:sz w:val="24"/>
              </w:rPr>
              <w:t>不与同学交往</w:t>
            </w:r>
          </w:p>
          <w:p w:rsidR="00A914B3" w:rsidRPr="00B3542F" w:rsidRDefault="00A914B3" w:rsidP="0009332E">
            <w:pPr>
              <w:numPr>
                <w:ilvl w:val="0"/>
                <w:numId w:val="2"/>
              </w:numPr>
              <w:snapToGrid w:val="0"/>
              <w:spacing w:line="360" w:lineRule="auto"/>
              <w:rPr>
                <w:rFonts w:ascii="仿宋_GB2312" w:eastAsia="仿宋_GB2312" w:hAnsi="宋体"/>
                <w:sz w:val="24"/>
              </w:rPr>
            </w:pPr>
            <w:r w:rsidRPr="00B3542F">
              <w:rPr>
                <w:rFonts w:ascii="仿宋_GB2312" w:eastAsia="仿宋_GB2312" w:hAnsi="宋体" w:hint="eastAsia"/>
                <w:sz w:val="24"/>
              </w:rPr>
              <w:t>过分少言寡语</w:t>
            </w:r>
          </w:p>
          <w:p w:rsidR="00A914B3" w:rsidRPr="00B3542F" w:rsidRDefault="00A914B3" w:rsidP="0009332E">
            <w:pPr>
              <w:numPr>
                <w:ilvl w:val="0"/>
                <w:numId w:val="2"/>
              </w:numPr>
              <w:snapToGrid w:val="0"/>
              <w:spacing w:line="360" w:lineRule="auto"/>
              <w:rPr>
                <w:rFonts w:ascii="仿宋_GB2312" w:eastAsia="仿宋_GB2312" w:hAnsi="宋体"/>
                <w:sz w:val="24"/>
              </w:rPr>
            </w:pPr>
            <w:r w:rsidRPr="00B3542F">
              <w:rPr>
                <w:rFonts w:ascii="仿宋_GB2312" w:eastAsia="仿宋_GB2312" w:hAnsi="宋体" w:hint="eastAsia"/>
                <w:sz w:val="24"/>
              </w:rPr>
              <w:t>与人交往时爱发脾气</w:t>
            </w:r>
          </w:p>
          <w:p w:rsidR="00A914B3" w:rsidRPr="00B3542F" w:rsidRDefault="00A914B3" w:rsidP="0009332E">
            <w:pPr>
              <w:snapToGrid w:val="0"/>
              <w:spacing w:line="360" w:lineRule="auto"/>
              <w:rPr>
                <w:rFonts w:ascii="仿宋_GB2312" w:eastAsia="仿宋_GB2312" w:hAnsi="宋体"/>
                <w:sz w:val="24"/>
              </w:rPr>
            </w:pPr>
            <w:r w:rsidRPr="00B3542F">
              <w:rPr>
                <w:rFonts w:ascii="仿宋_GB2312" w:eastAsia="仿宋_GB2312" w:hAnsi="宋体" w:hint="eastAsia"/>
                <w:sz w:val="24"/>
              </w:rPr>
              <w:t>……</w:t>
            </w:r>
          </w:p>
        </w:tc>
      </w:tr>
      <w:tr w:rsidR="00A914B3" w:rsidRPr="00B3542F" w:rsidTr="0009332E">
        <w:trPr>
          <w:jc w:val="center"/>
        </w:trPr>
        <w:tc>
          <w:tcPr>
            <w:tcW w:w="1872" w:type="dxa"/>
            <w:vAlign w:val="center"/>
          </w:tcPr>
          <w:p w:rsidR="00A914B3" w:rsidRPr="00B3542F" w:rsidRDefault="00A914B3" w:rsidP="0009332E">
            <w:pPr>
              <w:snapToGrid w:val="0"/>
              <w:spacing w:line="360" w:lineRule="auto"/>
              <w:jc w:val="center"/>
              <w:rPr>
                <w:rFonts w:ascii="仿宋_GB2312" w:eastAsia="仿宋_GB2312" w:hAnsi="宋体"/>
                <w:b/>
                <w:sz w:val="24"/>
              </w:rPr>
            </w:pPr>
            <w:r w:rsidRPr="00B3542F">
              <w:rPr>
                <w:rFonts w:ascii="仿宋_GB2312" w:eastAsia="仿宋_GB2312" w:hAnsi="宋体" w:hint="eastAsia"/>
                <w:b/>
                <w:sz w:val="24"/>
              </w:rPr>
              <w:t>情绪障碍</w:t>
            </w:r>
          </w:p>
          <w:p w:rsidR="00A914B3" w:rsidRPr="00B3542F" w:rsidRDefault="00A914B3" w:rsidP="0009332E">
            <w:pPr>
              <w:snapToGrid w:val="0"/>
              <w:spacing w:line="360" w:lineRule="auto"/>
              <w:jc w:val="center"/>
              <w:rPr>
                <w:rFonts w:ascii="仿宋_GB2312" w:eastAsia="仿宋_GB2312" w:hAnsi="宋体"/>
                <w:sz w:val="24"/>
              </w:rPr>
            </w:pPr>
          </w:p>
          <w:p w:rsidR="00A914B3" w:rsidRPr="00B3542F" w:rsidRDefault="00A914B3" w:rsidP="0009332E">
            <w:pPr>
              <w:snapToGrid w:val="0"/>
              <w:spacing w:line="360" w:lineRule="auto"/>
              <w:jc w:val="center"/>
              <w:rPr>
                <w:rFonts w:ascii="仿宋_GB2312" w:eastAsia="仿宋_GB2312" w:hAnsi="宋体"/>
                <w:sz w:val="24"/>
              </w:rPr>
            </w:pPr>
          </w:p>
        </w:tc>
        <w:tc>
          <w:tcPr>
            <w:tcW w:w="7418" w:type="dxa"/>
            <w:gridSpan w:val="2"/>
            <w:vAlign w:val="center"/>
          </w:tcPr>
          <w:p w:rsidR="00A914B3" w:rsidRPr="00B3542F" w:rsidRDefault="00A914B3" w:rsidP="0009332E">
            <w:pPr>
              <w:numPr>
                <w:ilvl w:val="0"/>
                <w:numId w:val="3"/>
              </w:numPr>
              <w:snapToGrid w:val="0"/>
              <w:spacing w:line="360" w:lineRule="auto"/>
              <w:ind w:left="357" w:hanging="357"/>
              <w:rPr>
                <w:rFonts w:ascii="仿宋_GB2312" w:eastAsia="仿宋_GB2312" w:hAnsi="宋体"/>
                <w:sz w:val="24"/>
              </w:rPr>
            </w:pPr>
            <w:r w:rsidRPr="00B3542F">
              <w:rPr>
                <w:rFonts w:ascii="仿宋_GB2312" w:eastAsia="仿宋_GB2312" w:hAnsi="宋体" w:hint="eastAsia"/>
                <w:sz w:val="24"/>
              </w:rPr>
              <w:t>过分低落</w:t>
            </w:r>
          </w:p>
          <w:p w:rsidR="00A914B3" w:rsidRPr="00B3542F" w:rsidRDefault="00A914B3" w:rsidP="0009332E">
            <w:pPr>
              <w:numPr>
                <w:ilvl w:val="0"/>
                <w:numId w:val="3"/>
              </w:numPr>
              <w:snapToGrid w:val="0"/>
              <w:spacing w:line="360" w:lineRule="auto"/>
              <w:ind w:left="357" w:hanging="357"/>
              <w:rPr>
                <w:rFonts w:ascii="仿宋_GB2312" w:eastAsia="仿宋_GB2312" w:hAnsi="宋体"/>
                <w:sz w:val="24"/>
              </w:rPr>
            </w:pPr>
            <w:r w:rsidRPr="00B3542F">
              <w:rPr>
                <w:rFonts w:ascii="仿宋_GB2312" w:eastAsia="仿宋_GB2312" w:hAnsi="宋体" w:hint="eastAsia"/>
                <w:sz w:val="24"/>
              </w:rPr>
              <w:t>易烦躁（或亢奋）</w:t>
            </w:r>
          </w:p>
          <w:p w:rsidR="00A914B3" w:rsidRPr="00B3542F" w:rsidRDefault="00A914B3" w:rsidP="0009332E">
            <w:pPr>
              <w:numPr>
                <w:ilvl w:val="0"/>
                <w:numId w:val="3"/>
              </w:numPr>
              <w:snapToGrid w:val="0"/>
              <w:spacing w:line="360" w:lineRule="auto"/>
              <w:ind w:left="357" w:hanging="357"/>
              <w:rPr>
                <w:rFonts w:ascii="仿宋_GB2312" w:eastAsia="仿宋_GB2312" w:hAnsi="宋体"/>
                <w:sz w:val="24"/>
              </w:rPr>
            </w:pPr>
            <w:r w:rsidRPr="00B3542F">
              <w:rPr>
                <w:rFonts w:ascii="仿宋_GB2312" w:eastAsia="仿宋_GB2312" w:hAnsi="宋体" w:hint="eastAsia"/>
                <w:sz w:val="24"/>
              </w:rPr>
              <w:t>低落-烦躁（或亢奋）交替出现</w:t>
            </w:r>
          </w:p>
          <w:p w:rsidR="00A914B3" w:rsidRPr="00B3542F" w:rsidRDefault="00A914B3" w:rsidP="0009332E">
            <w:pPr>
              <w:snapToGrid w:val="0"/>
              <w:spacing w:line="360" w:lineRule="auto"/>
              <w:rPr>
                <w:rFonts w:ascii="仿宋_GB2312" w:eastAsia="仿宋_GB2312" w:hAnsi="宋体"/>
                <w:sz w:val="24"/>
              </w:rPr>
            </w:pPr>
            <w:r w:rsidRPr="00B3542F">
              <w:rPr>
                <w:rFonts w:ascii="仿宋_GB2312" w:eastAsia="仿宋_GB2312" w:hAnsi="宋体" w:hint="eastAsia"/>
                <w:sz w:val="24"/>
              </w:rPr>
              <w:t>……</w:t>
            </w:r>
          </w:p>
        </w:tc>
      </w:tr>
      <w:tr w:rsidR="00A914B3" w:rsidRPr="00B3542F" w:rsidTr="0009332E">
        <w:trPr>
          <w:jc w:val="center"/>
        </w:trPr>
        <w:tc>
          <w:tcPr>
            <w:tcW w:w="1872" w:type="dxa"/>
            <w:vAlign w:val="center"/>
          </w:tcPr>
          <w:p w:rsidR="00A914B3" w:rsidRPr="00B3542F" w:rsidRDefault="00A914B3" w:rsidP="0009332E">
            <w:pPr>
              <w:snapToGrid w:val="0"/>
              <w:spacing w:line="360" w:lineRule="auto"/>
              <w:jc w:val="center"/>
              <w:rPr>
                <w:rFonts w:ascii="仿宋_GB2312" w:eastAsia="仿宋_GB2312" w:hAnsi="宋体"/>
                <w:b/>
                <w:sz w:val="24"/>
              </w:rPr>
            </w:pPr>
            <w:r w:rsidRPr="00B3542F">
              <w:rPr>
                <w:rFonts w:ascii="仿宋_GB2312" w:eastAsia="仿宋_GB2312" w:hAnsi="宋体" w:hint="eastAsia"/>
                <w:b/>
                <w:sz w:val="24"/>
              </w:rPr>
              <w:lastRenderedPageBreak/>
              <w:t>学习困难</w:t>
            </w:r>
          </w:p>
          <w:p w:rsidR="00A914B3" w:rsidRPr="00B3542F" w:rsidRDefault="00A914B3" w:rsidP="0009332E">
            <w:pPr>
              <w:snapToGrid w:val="0"/>
              <w:spacing w:line="360" w:lineRule="auto"/>
              <w:jc w:val="center"/>
              <w:rPr>
                <w:rFonts w:ascii="仿宋_GB2312" w:eastAsia="仿宋_GB2312" w:hAnsi="宋体"/>
                <w:sz w:val="24"/>
              </w:rPr>
            </w:pPr>
          </w:p>
          <w:p w:rsidR="00A914B3" w:rsidRPr="00B3542F" w:rsidRDefault="00A914B3" w:rsidP="0009332E">
            <w:pPr>
              <w:snapToGrid w:val="0"/>
              <w:spacing w:line="360" w:lineRule="auto"/>
              <w:jc w:val="center"/>
              <w:rPr>
                <w:rFonts w:ascii="仿宋_GB2312" w:eastAsia="仿宋_GB2312" w:hAnsi="宋体"/>
                <w:sz w:val="24"/>
              </w:rPr>
            </w:pPr>
          </w:p>
        </w:tc>
        <w:tc>
          <w:tcPr>
            <w:tcW w:w="7418" w:type="dxa"/>
            <w:gridSpan w:val="2"/>
            <w:vAlign w:val="center"/>
          </w:tcPr>
          <w:p w:rsidR="00A914B3" w:rsidRPr="00B3542F" w:rsidRDefault="00A914B3" w:rsidP="0009332E">
            <w:pPr>
              <w:numPr>
                <w:ilvl w:val="0"/>
                <w:numId w:val="4"/>
              </w:numPr>
              <w:snapToGrid w:val="0"/>
              <w:spacing w:line="360" w:lineRule="auto"/>
              <w:rPr>
                <w:rFonts w:ascii="仿宋_GB2312" w:eastAsia="仿宋_GB2312" w:hAnsi="宋体"/>
                <w:sz w:val="24"/>
              </w:rPr>
            </w:pPr>
            <w:r w:rsidRPr="00B3542F">
              <w:rPr>
                <w:rFonts w:ascii="仿宋_GB2312" w:eastAsia="仿宋_GB2312" w:hAnsi="宋体" w:hint="eastAsia"/>
                <w:sz w:val="24"/>
              </w:rPr>
              <w:t>注意力不集中</w:t>
            </w:r>
          </w:p>
          <w:p w:rsidR="00A914B3" w:rsidRPr="00B3542F" w:rsidRDefault="00A914B3" w:rsidP="0009332E">
            <w:pPr>
              <w:numPr>
                <w:ilvl w:val="0"/>
                <w:numId w:val="4"/>
              </w:numPr>
              <w:snapToGrid w:val="0"/>
              <w:spacing w:line="360" w:lineRule="auto"/>
              <w:rPr>
                <w:rFonts w:ascii="仿宋_GB2312" w:eastAsia="仿宋_GB2312" w:hAnsi="宋体"/>
                <w:sz w:val="24"/>
              </w:rPr>
            </w:pPr>
            <w:r w:rsidRPr="00B3542F">
              <w:rPr>
                <w:rFonts w:ascii="仿宋_GB2312" w:eastAsia="仿宋_GB2312" w:hAnsi="宋体" w:hint="eastAsia"/>
                <w:sz w:val="24"/>
              </w:rPr>
              <w:t>觉得自己变笨了</w:t>
            </w:r>
          </w:p>
          <w:p w:rsidR="00A914B3" w:rsidRPr="00B3542F" w:rsidRDefault="00A914B3" w:rsidP="0009332E">
            <w:pPr>
              <w:numPr>
                <w:ilvl w:val="0"/>
                <w:numId w:val="4"/>
              </w:numPr>
              <w:snapToGrid w:val="0"/>
              <w:spacing w:line="360" w:lineRule="auto"/>
              <w:rPr>
                <w:rFonts w:ascii="仿宋_GB2312" w:eastAsia="仿宋_GB2312" w:hAnsi="宋体"/>
                <w:sz w:val="24"/>
              </w:rPr>
            </w:pPr>
            <w:r w:rsidRPr="00B3542F">
              <w:rPr>
                <w:rFonts w:ascii="仿宋_GB2312" w:eastAsia="仿宋_GB2312" w:hAnsi="宋体" w:hint="eastAsia"/>
                <w:sz w:val="24"/>
              </w:rPr>
              <w:t>学不懂</w:t>
            </w:r>
          </w:p>
          <w:p w:rsidR="00A914B3" w:rsidRPr="00B3542F" w:rsidRDefault="00A914B3" w:rsidP="0009332E">
            <w:pPr>
              <w:snapToGrid w:val="0"/>
              <w:spacing w:line="360" w:lineRule="auto"/>
              <w:rPr>
                <w:rFonts w:ascii="仿宋_GB2312" w:eastAsia="仿宋_GB2312" w:hAnsi="宋体"/>
                <w:sz w:val="24"/>
              </w:rPr>
            </w:pPr>
            <w:r w:rsidRPr="00B3542F">
              <w:rPr>
                <w:rFonts w:ascii="仿宋_GB2312" w:eastAsia="仿宋_GB2312" w:hAnsi="宋体" w:hint="eastAsia"/>
                <w:sz w:val="24"/>
              </w:rPr>
              <w:t>……</w:t>
            </w:r>
          </w:p>
        </w:tc>
      </w:tr>
      <w:tr w:rsidR="00A914B3" w:rsidRPr="00B3542F" w:rsidTr="0009332E">
        <w:trPr>
          <w:jc w:val="center"/>
        </w:trPr>
        <w:tc>
          <w:tcPr>
            <w:tcW w:w="1872" w:type="dxa"/>
            <w:vAlign w:val="center"/>
          </w:tcPr>
          <w:p w:rsidR="00A914B3" w:rsidRPr="00B3542F" w:rsidRDefault="00A914B3" w:rsidP="0009332E">
            <w:pPr>
              <w:snapToGrid w:val="0"/>
              <w:spacing w:line="360" w:lineRule="auto"/>
              <w:jc w:val="center"/>
              <w:rPr>
                <w:rFonts w:ascii="仿宋_GB2312" w:eastAsia="仿宋_GB2312" w:hAnsi="宋体"/>
                <w:b/>
                <w:sz w:val="24"/>
              </w:rPr>
            </w:pPr>
            <w:r w:rsidRPr="00B3542F">
              <w:rPr>
                <w:rFonts w:ascii="仿宋_GB2312" w:eastAsia="仿宋_GB2312" w:hAnsi="宋体" w:hint="eastAsia"/>
                <w:b/>
                <w:sz w:val="24"/>
              </w:rPr>
              <w:t>睡眠障碍</w:t>
            </w:r>
          </w:p>
          <w:p w:rsidR="00A914B3" w:rsidRPr="00B3542F" w:rsidRDefault="00A914B3" w:rsidP="0009332E">
            <w:pPr>
              <w:snapToGrid w:val="0"/>
              <w:spacing w:line="360" w:lineRule="auto"/>
              <w:jc w:val="center"/>
              <w:rPr>
                <w:rFonts w:ascii="仿宋_GB2312" w:eastAsia="仿宋_GB2312" w:hAnsi="宋体"/>
                <w:b/>
                <w:sz w:val="24"/>
              </w:rPr>
            </w:pPr>
          </w:p>
        </w:tc>
        <w:tc>
          <w:tcPr>
            <w:tcW w:w="7418" w:type="dxa"/>
            <w:gridSpan w:val="2"/>
            <w:vAlign w:val="center"/>
          </w:tcPr>
          <w:p w:rsidR="00A914B3" w:rsidRPr="00B3542F" w:rsidRDefault="00A914B3" w:rsidP="0009332E">
            <w:pPr>
              <w:numPr>
                <w:ilvl w:val="0"/>
                <w:numId w:val="5"/>
              </w:numPr>
              <w:snapToGrid w:val="0"/>
              <w:spacing w:line="360" w:lineRule="auto"/>
              <w:rPr>
                <w:rFonts w:ascii="仿宋_GB2312" w:eastAsia="仿宋_GB2312" w:hAnsi="宋体"/>
                <w:sz w:val="24"/>
              </w:rPr>
            </w:pPr>
            <w:r w:rsidRPr="00B3542F">
              <w:rPr>
                <w:rFonts w:ascii="仿宋_GB2312" w:eastAsia="仿宋_GB2312" w:hAnsi="宋体" w:hint="eastAsia"/>
                <w:sz w:val="24"/>
              </w:rPr>
              <w:t>入睡困难</w:t>
            </w:r>
          </w:p>
          <w:p w:rsidR="00A914B3" w:rsidRPr="00B3542F" w:rsidRDefault="00A914B3" w:rsidP="0009332E">
            <w:pPr>
              <w:numPr>
                <w:ilvl w:val="0"/>
                <w:numId w:val="5"/>
              </w:numPr>
              <w:snapToGrid w:val="0"/>
              <w:spacing w:line="360" w:lineRule="auto"/>
              <w:rPr>
                <w:rFonts w:ascii="仿宋_GB2312" w:eastAsia="仿宋_GB2312" w:hAnsi="宋体"/>
                <w:sz w:val="24"/>
              </w:rPr>
            </w:pPr>
            <w:r w:rsidRPr="00B3542F">
              <w:rPr>
                <w:rFonts w:ascii="仿宋_GB2312" w:eastAsia="仿宋_GB2312" w:hAnsi="宋体" w:hint="eastAsia"/>
                <w:sz w:val="24"/>
              </w:rPr>
              <w:t>睡得浅</w:t>
            </w:r>
          </w:p>
          <w:p w:rsidR="00A914B3" w:rsidRPr="00B3542F" w:rsidRDefault="00A914B3" w:rsidP="0009332E">
            <w:pPr>
              <w:numPr>
                <w:ilvl w:val="0"/>
                <w:numId w:val="5"/>
              </w:numPr>
              <w:snapToGrid w:val="0"/>
              <w:spacing w:line="360" w:lineRule="auto"/>
              <w:rPr>
                <w:rFonts w:ascii="仿宋_GB2312" w:eastAsia="仿宋_GB2312" w:hAnsi="宋体"/>
                <w:sz w:val="24"/>
              </w:rPr>
            </w:pPr>
            <w:r w:rsidRPr="00B3542F">
              <w:rPr>
                <w:rFonts w:ascii="仿宋_GB2312" w:eastAsia="仿宋_GB2312" w:hAnsi="宋体" w:hint="eastAsia"/>
                <w:sz w:val="24"/>
              </w:rPr>
              <w:t>易惊醒</w:t>
            </w:r>
          </w:p>
          <w:p w:rsidR="00A914B3" w:rsidRPr="00B3542F" w:rsidRDefault="00A914B3" w:rsidP="0009332E">
            <w:pPr>
              <w:snapToGrid w:val="0"/>
              <w:spacing w:line="360" w:lineRule="auto"/>
              <w:rPr>
                <w:rFonts w:ascii="仿宋_GB2312" w:eastAsia="仿宋_GB2312" w:hAnsi="宋体"/>
                <w:sz w:val="24"/>
              </w:rPr>
            </w:pPr>
            <w:r w:rsidRPr="00B3542F">
              <w:rPr>
                <w:rFonts w:ascii="仿宋_GB2312" w:eastAsia="仿宋_GB2312" w:hAnsi="宋体" w:hint="eastAsia"/>
                <w:sz w:val="24"/>
              </w:rPr>
              <w:t>……</w:t>
            </w:r>
          </w:p>
        </w:tc>
      </w:tr>
      <w:tr w:rsidR="00A914B3" w:rsidRPr="00B3542F" w:rsidTr="0009332E">
        <w:trPr>
          <w:jc w:val="center"/>
        </w:trPr>
        <w:tc>
          <w:tcPr>
            <w:tcW w:w="1872" w:type="dxa"/>
            <w:vAlign w:val="center"/>
          </w:tcPr>
          <w:p w:rsidR="00A914B3" w:rsidRPr="00B3542F" w:rsidRDefault="00A914B3" w:rsidP="0009332E">
            <w:pPr>
              <w:snapToGrid w:val="0"/>
              <w:spacing w:line="360" w:lineRule="auto"/>
              <w:jc w:val="center"/>
              <w:rPr>
                <w:rFonts w:ascii="仿宋_GB2312" w:eastAsia="仿宋_GB2312" w:hAnsi="宋体"/>
                <w:sz w:val="24"/>
              </w:rPr>
            </w:pPr>
            <w:r w:rsidRPr="00B3542F">
              <w:rPr>
                <w:rFonts w:ascii="仿宋_GB2312" w:eastAsia="仿宋_GB2312" w:hAnsi="宋体" w:hint="eastAsia"/>
                <w:b/>
                <w:sz w:val="24"/>
              </w:rPr>
              <w:t>躯体症状</w:t>
            </w:r>
          </w:p>
        </w:tc>
        <w:tc>
          <w:tcPr>
            <w:tcW w:w="7418" w:type="dxa"/>
            <w:gridSpan w:val="2"/>
            <w:vAlign w:val="center"/>
          </w:tcPr>
          <w:p w:rsidR="00A914B3" w:rsidRPr="00B3542F" w:rsidRDefault="00A914B3" w:rsidP="0009332E">
            <w:pPr>
              <w:snapToGrid w:val="0"/>
              <w:spacing w:line="360" w:lineRule="auto"/>
              <w:rPr>
                <w:rFonts w:ascii="仿宋_GB2312" w:eastAsia="仿宋_GB2312" w:hAnsi="宋体"/>
                <w:sz w:val="24"/>
              </w:rPr>
            </w:pPr>
            <w:r w:rsidRPr="00B3542F">
              <w:rPr>
                <w:rFonts w:ascii="仿宋_GB2312" w:eastAsia="仿宋_GB2312" w:hAnsi="宋体" w:hint="eastAsia"/>
                <w:sz w:val="24"/>
              </w:rPr>
              <w:t>经常或长期有胸痛、胸闷、出汗、气短、头痛、肌肉紧张、肠胃不适、心悸口干等症状，尤其是去医院查不出身体原因。</w:t>
            </w:r>
          </w:p>
        </w:tc>
      </w:tr>
    </w:tbl>
    <w:p w:rsidR="00A914B3" w:rsidRPr="002C0219" w:rsidRDefault="00A914B3" w:rsidP="00A914B3">
      <w:pPr>
        <w:snapToGrid w:val="0"/>
        <w:spacing w:beforeLines="50" w:before="156" w:line="360" w:lineRule="auto"/>
        <w:ind w:firstLineChars="225" w:firstLine="632"/>
        <w:rPr>
          <w:rFonts w:ascii="仿宋_GB2312" w:eastAsia="仿宋_GB2312" w:hAnsi="宋体"/>
          <w:b/>
          <w:sz w:val="28"/>
          <w:szCs w:val="28"/>
        </w:rPr>
      </w:pPr>
      <w:r w:rsidRPr="002C0219">
        <w:rPr>
          <w:rFonts w:ascii="仿宋_GB2312" w:eastAsia="仿宋_GB2312" w:hAnsi="宋体" w:hint="eastAsia"/>
          <w:b/>
          <w:sz w:val="28"/>
          <w:szCs w:val="28"/>
        </w:rPr>
        <w:t>二、精神障碍性危机的预防</w:t>
      </w:r>
      <w:r w:rsidR="00303750">
        <w:rPr>
          <w:rFonts w:ascii="仿宋_GB2312" w:eastAsia="仿宋_GB2312" w:hAnsi="宋体" w:hint="eastAsia"/>
          <w:b/>
          <w:sz w:val="28"/>
          <w:szCs w:val="28"/>
        </w:rPr>
        <w:t>判断</w:t>
      </w:r>
      <w:r w:rsidRPr="002C0219">
        <w:rPr>
          <w:rFonts w:ascii="仿宋_GB2312" w:eastAsia="仿宋_GB2312" w:hAnsi="宋体" w:hint="eastAsia"/>
          <w:b/>
          <w:sz w:val="28"/>
          <w:szCs w:val="28"/>
        </w:rPr>
        <w:t>标准</w:t>
      </w:r>
    </w:p>
    <w:p w:rsidR="00A914B3" w:rsidRPr="002C0219" w:rsidRDefault="00A914B3" w:rsidP="00A914B3">
      <w:pPr>
        <w:snapToGrid w:val="0"/>
        <w:spacing w:line="360" w:lineRule="auto"/>
        <w:ind w:firstLineChars="225" w:firstLine="630"/>
        <w:rPr>
          <w:rFonts w:ascii="仿宋_GB2312" w:eastAsia="仿宋_GB2312" w:hAnsi="宋体"/>
          <w:sz w:val="28"/>
          <w:szCs w:val="28"/>
        </w:rPr>
      </w:pPr>
      <w:r w:rsidRPr="002C0219">
        <w:rPr>
          <w:rFonts w:ascii="仿宋_GB2312" w:eastAsia="仿宋_GB2312" w:hAnsi="宋体" w:hint="eastAsia"/>
          <w:sz w:val="28"/>
          <w:szCs w:val="28"/>
        </w:rPr>
        <w:t>这类危机指一部分心理健康水平偏低甚至达到精神病的诊断标准的学生，因心理障碍或精神疾病加上环境压力，容易造成心理失调，这部分学生（尤其是其中的抑郁症或抑郁型人格障碍）是自杀的高危人群。</w:t>
      </w:r>
    </w:p>
    <w:p w:rsidR="00A914B3" w:rsidRPr="002C0219" w:rsidRDefault="00A914B3" w:rsidP="00A914B3">
      <w:pPr>
        <w:snapToGrid w:val="0"/>
        <w:spacing w:line="360" w:lineRule="auto"/>
        <w:ind w:firstLineChars="225" w:firstLine="630"/>
        <w:rPr>
          <w:rFonts w:ascii="仿宋_GB2312" w:eastAsia="仿宋_GB2312" w:hAnsi="宋体"/>
          <w:sz w:val="28"/>
          <w:szCs w:val="28"/>
        </w:rPr>
      </w:pPr>
      <w:r w:rsidRPr="002C0219">
        <w:rPr>
          <w:rFonts w:ascii="仿宋_GB2312" w:eastAsia="仿宋_GB2312" w:hAnsi="宋体" w:hint="eastAsia"/>
          <w:sz w:val="28"/>
          <w:szCs w:val="28"/>
        </w:rPr>
        <w:t>这类危机的主要类型及主要行为表现见下表。</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60"/>
        <w:gridCol w:w="1800"/>
        <w:gridCol w:w="1260"/>
        <w:gridCol w:w="1440"/>
        <w:gridCol w:w="1744"/>
      </w:tblGrid>
      <w:tr w:rsidR="00A914B3" w:rsidRPr="002C0219" w:rsidTr="0009332E">
        <w:trPr>
          <w:jc w:val="center"/>
        </w:trPr>
        <w:tc>
          <w:tcPr>
            <w:tcW w:w="1620" w:type="dxa"/>
          </w:tcPr>
          <w:p w:rsidR="00A914B3" w:rsidRPr="002C0219" w:rsidRDefault="00A914B3" w:rsidP="0009332E">
            <w:pPr>
              <w:snapToGrid w:val="0"/>
              <w:spacing w:line="360" w:lineRule="auto"/>
              <w:rPr>
                <w:rFonts w:ascii="仿宋_GB2312" w:eastAsia="仿宋_GB2312" w:hAnsi="宋体"/>
                <w:b/>
                <w:sz w:val="28"/>
                <w:szCs w:val="28"/>
              </w:rPr>
            </w:pPr>
            <w:r w:rsidRPr="002C0219">
              <w:rPr>
                <w:rFonts w:ascii="仿宋_GB2312" w:eastAsia="仿宋_GB2312" w:hAnsi="宋体" w:hint="eastAsia"/>
                <w:b/>
                <w:sz w:val="28"/>
                <w:szCs w:val="28"/>
              </w:rPr>
              <w:t>抑郁症状</w:t>
            </w:r>
          </w:p>
        </w:tc>
        <w:tc>
          <w:tcPr>
            <w:tcW w:w="1260" w:type="dxa"/>
          </w:tcPr>
          <w:p w:rsidR="00A914B3" w:rsidRPr="002C0219" w:rsidRDefault="00A914B3" w:rsidP="0009332E">
            <w:pPr>
              <w:snapToGrid w:val="0"/>
              <w:spacing w:line="360" w:lineRule="auto"/>
              <w:rPr>
                <w:rFonts w:ascii="仿宋_GB2312" w:eastAsia="仿宋_GB2312" w:hAnsi="宋体"/>
                <w:b/>
                <w:spacing w:val="-16"/>
                <w:sz w:val="28"/>
                <w:szCs w:val="28"/>
              </w:rPr>
            </w:pPr>
            <w:r w:rsidRPr="002C0219">
              <w:rPr>
                <w:rFonts w:ascii="仿宋_GB2312" w:eastAsia="仿宋_GB2312" w:hAnsi="宋体" w:hint="eastAsia"/>
                <w:b/>
                <w:spacing w:val="-16"/>
                <w:sz w:val="28"/>
                <w:szCs w:val="28"/>
              </w:rPr>
              <w:t>强迫症状</w:t>
            </w:r>
          </w:p>
        </w:tc>
        <w:tc>
          <w:tcPr>
            <w:tcW w:w="1800" w:type="dxa"/>
          </w:tcPr>
          <w:p w:rsidR="00A914B3" w:rsidRPr="002C0219" w:rsidRDefault="00A914B3" w:rsidP="0009332E">
            <w:pPr>
              <w:snapToGrid w:val="0"/>
              <w:spacing w:line="360" w:lineRule="auto"/>
              <w:rPr>
                <w:rFonts w:ascii="仿宋_GB2312" w:eastAsia="仿宋_GB2312" w:hAnsi="宋体"/>
                <w:b/>
                <w:sz w:val="28"/>
                <w:szCs w:val="28"/>
              </w:rPr>
            </w:pPr>
            <w:r w:rsidRPr="002C0219">
              <w:rPr>
                <w:rFonts w:ascii="仿宋_GB2312" w:eastAsia="仿宋_GB2312" w:hAnsi="宋体" w:hint="eastAsia"/>
                <w:b/>
                <w:sz w:val="28"/>
                <w:szCs w:val="28"/>
              </w:rPr>
              <w:t>焦虑症状</w:t>
            </w:r>
          </w:p>
        </w:tc>
        <w:tc>
          <w:tcPr>
            <w:tcW w:w="1260" w:type="dxa"/>
          </w:tcPr>
          <w:p w:rsidR="00A914B3" w:rsidRPr="002C0219" w:rsidRDefault="00A914B3" w:rsidP="0009332E">
            <w:pPr>
              <w:snapToGrid w:val="0"/>
              <w:spacing w:line="360" w:lineRule="auto"/>
              <w:rPr>
                <w:rFonts w:ascii="仿宋_GB2312" w:eastAsia="仿宋_GB2312" w:hAnsi="宋体"/>
                <w:b/>
                <w:sz w:val="28"/>
                <w:szCs w:val="28"/>
              </w:rPr>
            </w:pPr>
            <w:r w:rsidRPr="002C0219">
              <w:rPr>
                <w:rFonts w:ascii="仿宋_GB2312" w:eastAsia="仿宋_GB2312" w:hAnsi="宋体" w:hint="eastAsia"/>
                <w:b/>
                <w:spacing w:val="-16"/>
                <w:sz w:val="28"/>
                <w:szCs w:val="28"/>
              </w:rPr>
              <w:t>恐惧症状</w:t>
            </w:r>
          </w:p>
        </w:tc>
        <w:tc>
          <w:tcPr>
            <w:tcW w:w="1440" w:type="dxa"/>
          </w:tcPr>
          <w:p w:rsidR="00A914B3" w:rsidRPr="002C0219" w:rsidRDefault="00A914B3" w:rsidP="0009332E">
            <w:pPr>
              <w:snapToGrid w:val="0"/>
              <w:spacing w:line="360" w:lineRule="auto"/>
              <w:rPr>
                <w:rFonts w:ascii="仿宋_GB2312" w:eastAsia="仿宋_GB2312" w:hAnsi="宋体"/>
                <w:b/>
                <w:sz w:val="28"/>
                <w:szCs w:val="28"/>
              </w:rPr>
            </w:pPr>
            <w:r w:rsidRPr="002C0219">
              <w:rPr>
                <w:rFonts w:ascii="仿宋_GB2312" w:eastAsia="仿宋_GB2312" w:hAnsi="宋体" w:hint="eastAsia"/>
                <w:b/>
                <w:sz w:val="28"/>
                <w:szCs w:val="28"/>
              </w:rPr>
              <w:t>疑病症状</w:t>
            </w:r>
          </w:p>
        </w:tc>
        <w:tc>
          <w:tcPr>
            <w:tcW w:w="1744" w:type="dxa"/>
          </w:tcPr>
          <w:p w:rsidR="00A914B3" w:rsidRPr="002C0219" w:rsidRDefault="00A914B3" w:rsidP="0009332E">
            <w:pPr>
              <w:snapToGrid w:val="0"/>
              <w:spacing w:line="360" w:lineRule="auto"/>
              <w:rPr>
                <w:rFonts w:ascii="仿宋_GB2312" w:eastAsia="仿宋_GB2312" w:hAnsi="宋体"/>
                <w:b/>
                <w:spacing w:val="-16"/>
                <w:sz w:val="24"/>
              </w:rPr>
            </w:pPr>
            <w:r w:rsidRPr="002C0219">
              <w:rPr>
                <w:rFonts w:ascii="仿宋_GB2312" w:eastAsia="仿宋_GB2312" w:hAnsi="宋体" w:hint="eastAsia"/>
                <w:b/>
                <w:spacing w:val="-16"/>
                <w:sz w:val="24"/>
              </w:rPr>
              <w:t>精神分裂症症状</w:t>
            </w:r>
          </w:p>
        </w:tc>
      </w:tr>
      <w:tr w:rsidR="00A914B3" w:rsidRPr="002C0219" w:rsidTr="0009332E">
        <w:trPr>
          <w:jc w:val="center"/>
        </w:trPr>
        <w:tc>
          <w:tcPr>
            <w:tcW w:w="1620" w:type="dxa"/>
          </w:tcPr>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1、严重自卑</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2、严重无兴趣感</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3、严重无价值感</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4、食欲持续下降</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5、严重失眠</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6、早醒</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7、嗜睡</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w:t>
            </w:r>
          </w:p>
        </w:tc>
        <w:tc>
          <w:tcPr>
            <w:tcW w:w="1260" w:type="dxa"/>
          </w:tcPr>
          <w:p w:rsidR="00A914B3" w:rsidRPr="002C0219" w:rsidRDefault="00A914B3" w:rsidP="0009332E">
            <w:pPr>
              <w:snapToGrid w:val="0"/>
              <w:spacing w:line="360" w:lineRule="auto"/>
              <w:rPr>
                <w:rFonts w:ascii="仿宋_GB2312" w:eastAsia="仿宋_GB2312" w:hAnsi="宋体"/>
                <w:spacing w:val="-18"/>
                <w:sz w:val="24"/>
              </w:rPr>
            </w:pPr>
            <w:r w:rsidRPr="002C0219">
              <w:rPr>
                <w:rFonts w:ascii="仿宋_GB2312" w:eastAsia="仿宋_GB2312" w:hAnsi="宋体" w:hint="eastAsia"/>
                <w:spacing w:val="-18"/>
                <w:sz w:val="24"/>
              </w:rPr>
              <w:t>1、强迫行为</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如：反复检查门锁、水龙头、反复计数等</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2、强迫思维</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如：不停地想一些自己都觉</w:t>
            </w:r>
            <w:r w:rsidRPr="002C0219">
              <w:rPr>
                <w:rFonts w:ascii="仿宋_GB2312" w:eastAsia="仿宋_GB2312" w:hAnsi="宋体" w:hint="eastAsia"/>
                <w:sz w:val="24"/>
              </w:rPr>
              <w:lastRenderedPageBreak/>
              <w:t>得不重要的事等</w:t>
            </w:r>
          </w:p>
        </w:tc>
        <w:tc>
          <w:tcPr>
            <w:tcW w:w="1800" w:type="dxa"/>
          </w:tcPr>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lastRenderedPageBreak/>
              <w:t>1、</w:t>
            </w:r>
            <w:r w:rsidRPr="002C0219">
              <w:rPr>
                <w:rFonts w:ascii="仿宋_GB2312" w:eastAsia="仿宋_GB2312" w:hAnsi="宋体" w:hint="eastAsia"/>
                <w:spacing w:val="-10"/>
                <w:sz w:val="24"/>
              </w:rPr>
              <w:t>对许多影响日常功能的事件或活动存在过分焦虑和担心</w:t>
            </w:r>
          </w:p>
          <w:p w:rsidR="00A914B3" w:rsidRPr="002C0219" w:rsidRDefault="00A914B3" w:rsidP="0009332E">
            <w:pPr>
              <w:snapToGrid w:val="0"/>
              <w:spacing w:line="360" w:lineRule="auto"/>
              <w:rPr>
                <w:rFonts w:ascii="仿宋_GB2312" w:eastAsia="仿宋_GB2312" w:hAnsi="宋体"/>
                <w:spacing w:val="-10"/>
                <w:sz w:val="24"/>
              </w:rPr>
            </w:pPr>
            <w:r w:rsidRPr="002C0219">
              <w:rPr>
                <w:rFonts w:ascii="仿宋_GB2312" w:eastAsia="仿宋_GB2312" w:hAnsi="宋体" w:hint="eastAsia"/>
                <w:spacing w:val="-10"/>
                <w:sz w:val="24"/>
              </w:rPr>
              <w:t>2、没有具体原因的担心、紧张、不安甚至恐惧</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3、无法停止或控制担心</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4、肌紧张、易激惹/疲劳</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lastRenderedPageBreak/>
              <w:t>5、难以入睡或不安、睡眠不满意</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w:t>
            </w:r>
          </w:p>
        </w:tc>
        <w:tc>
          <w:tcPr>
            <w:tcW w:w="1260" w:type="dxa"/>
          </w:tcPr>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lastRenderedPageBreak/>
              <w:t>1、无法控制的恐怖情绪</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 xml:space="preserve">2、回避行为         因为回避影响生活 </w:t>
            </w:r>
          </w:p>
          <w:p w:rsidR="00A914B3" w:rsidRPr="002C0219" w:rsidRDefault="00A914B3" w:rsidP="0009332E">
            <w:pPr>
              <w:snapToGrid w:val="0"/>
              <w:spacing w:line="360" w:lineRule="auto"/>
              <w:rPr>
                <w:rFonts w:ascii="仿宋_GB2312" w:eastAsia="仿宋_GB2312" w:hAnsi="宋体"/>
                <w:sz w:val="24"/>
              </w:rPr>
            </w:pPr>
          </w:p>
        </w:tc>
        <w:tc>
          <w:tcPr>
            <w:tcW w:w="1440" w:type="dxa"/>
          </w:tcPr>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怀疑自己身体患病，即使检查表明没有也继续怀疑</w:t>
            </w:r>
          </w:p>
        </w:tc>
        <w:tc>
          <w:tcPr>
            <w:tcW w:w="1744" w:type="dxa"/>
          </w:tcPr>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1、妄想</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如：总觉得同学老说自己坏话或觉得老师对自己特别不公正等</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2、幻觉</w:t>
            </w:r>
          </w:p>
          <w:p w:rsidR="00A914B3" w:rsidRPr="002C0219" w:rsidRDefault="00A914B3" w:rsidP="0009332E">
            <w:pPr>
              <w:snapToGrid w:val="0"/>
              <w:spacing w:line="360" w:lineRule="auto"/>
              <w:rPr>
                <w:rFonts w:ascii="仿宋_GB2312" w:eastAsia="仿宋_GB2312" w:hAnsi="宋体"/>
                <w:sz w:val="24"/>
              </w:rPr>
            </w:pPr>
            <w:r w:rsidRPr="002C0219">
              <w:rPr>
                <w:rFonts w:ascii="仿宋_GB2312" w:eastAsia="仿宋_GB2312" w:hAnsi="宋体" w:hint="eastAsia"/>
                <w:sz w:val="24"/>
              </w:rPr>
              <w:t>如：只要看见有一群人在一起，就能听到别人在说自己</w:t>
            </w:r>
            <w:r w:rsidRPr="002C0219">
              <w:rPr>
                <w:rFonts w:ascii="仿宋_GB2312" w:eastAsia="仿宋_GB2312" w:hAnsi="宋体" w:hint="eastAsia"/>
                <w:sz w:val="24"/>
              </w:rPr>
              <w:lastRenderedPageBreak/>
              <w:t>坏话等</w:t>
            </w:r>
          </w:p>
        </w:tc>
      </w:tr>
    </w:tbl>
    <w:p w:rsidR="00A914B3" w:rsidRPr="002C0219" w:rsidRDefault="007066AE" w:rsidP="00A914B3">
      <w:pPr>
        <w:snapToGrid w:val="0"/>
        <w:spacing w:beforeLines="50" w:before="156" w:line="360" w:lineRule="auto"/>
        <w:ind w:firstLineChars="225" w:firstLine="632"/>
        <w:rPr>
          <w:rFonts w:ascii="仿宋_GB2312" w:eastAsia="仿宋_GB2312" w:hAnsi="宋体"/>
          <w:b/>
          <w:sz w:val="28"/>
          <w:szCs w:val="28"/>
        </w:rPr>
      </w:pPr>
      <w:r>
        <w:rPr>
          <w:rFonts w:ascii="仿宋_GB2312" w:eastAsia="仿宋_GB2312" w:hAnsi="宋体" w:hint="eastAsia"/>
          <w:b/>
          <w:sz w:val="28"/>
          <w:szCs w:val="28"/>
        </w:rPr>
        <w:lastRenderedPageBreak/>
        <w:t>三、突发性、环境性危机的</w:t>
      </w:r>
      <w:r w:rsidR="007E64E9">
        <w:rPr>
          <w:rFonts w:ascii="仿宋_GB2312" w:eastAsia="仿宋_GB2312" w:hAnsi="宋体" w:hint="eastAsia"/>
          <w:b/>
          <w:sz w:val="28"/>
          <w:szCs w:val="28"/>
        </w:rPr>
        <w:t>预防判</w:t>
      </w:r>
      <w:r w:rsidR="00A914B3" w:rsidRPr="002C0219">
        <w:rPr>
          <w:rFonts w:ascii="仿宋_GB2312" w:eastAsia="仿宋_GB2312" w:hAnsi="宋体" w:hint="eastAsia"/>
          <w:b/>
          <w:sz w:val="28"/>
          <w:szCs w:val="28"/>
        </w:rPr>
        <w:t>断标准</w:t>
      </w:r>
    </w:p>
    <w:p w:rsidR="00A914B3" w:rsidRPr="002C0219" w:rsidRDefault="00A914B3" w:rsidP="00A914B3">
      <w:pPr>
        <w:snapToGrid w:val="0"/>
        <w:spacing w:line="360" w:lineRule="auto"/>
        <w:ind w:firstLineChars="225" w:firstLine="630"/>
        <w:rPr>
          <w:rFonts w:ascii="仿宋_GB2312" w:eastAsia="仿宋_GB2312" w:hAnsi="宋体"/>
          <w:sz w:val="28"/>
          <w:szCs w:val="28"/>
        </w:rPr>
      </w:pPr>
      <w:r w:rsidRPr="002C0219">
        <w:rPr>
          <w:rFonts w:ascii="仿宋_GB2312" w:eastAsia="仿宋_GB2312" w:hAnsi="宋体" w:hint="eastAsia"/>
          <w:sz w:val="28"/>
          <w:szCs w:val="28"/>
        </w:rPr>
        <w:t>这类危机是指学校出现了突发事件后给部分学生甚至全部学生带来不同的影响，使部分学生形成暂时性的心理失调；另外学生遇到一些环境压力和应激事件，也会出现不同程度的困扰。突发事件或应激事件影响的范围和程度取决于学生的心理健康基础和对事件的认知水平与应对能力。因此，在有这类“环境性危机事件”出现后，要特别关注本身就有心理困扰和障碍的学生（如“一”和“二”中有相应状况的学生），以及因突发事件和应激事件而导致思想、行为和情绪特别反常的学生。</w:t>
      </w:r>
    </w:p>
    <w:p w:rsidR="00A914B3" w:rsidRPr="002C0219" w:rsidRDefault="00A914B3" w:rsidP="00A914B3">
      <w:pPr>
        <w:snapToGrid w:val="0"/>
        <w:spacing w:line="360" w:lineRule="auto"/>
        <w:ind w:firstLineChars="192" w:firstLine="538"/>
        <w:rPr>
          <w:rFonts w:ascii="仿宋_GB2312" w:eastAsia="仿宋_GB2312" w:hAnsi="宋体"/>
          <w:sz w:val="28"/>
          <w:szCs w:val="28"/>
        </w:rPr>
      </w:pPr>
      <w:r w:rsidRPr="002C0219">
        <w:rPr>
          <w:rFonts w:ascii="仿宋_GB2312" w:eastAsia="仿宋_GB2312" w:hAnsi="宋体" w:hint="eastAsia"/>
          <w:sz w:val="28"/>
          <w:szCs w:val="28"/>
        </w:rPr>
        <w:t>一定</w:t>
      </w:r>
      <w:r w:rsidR="00512C02">
        <w:rPr>
          <w:rFonts w:ascii="仿宋_GB2312" w:eastAsia="仿宋_GB2312" w:hAnsi="宋体" w:hint="eastAsia"/>
          <w:sz w:val="28"/>
          <w:szCs w:val="28"/>
        </w:rPr>
        <w:t>要</w:t>
      </w:r>
      <w:r w:rsidRPr="002C0219">
        <w:rPr>
          <w:rFonts w:ascii="仿宋_GB2312" w:eastAsia="仿宋_GB2312" w:hAnsi="宋体" w:hint="eastAsia"/>
          <w:sz w:val="28"/>
          <w:szCs w:val="28"/>
        </w:rPr>
        <w:t xml:space="preserve">判断是否明确与突发事件或应激事件相关。 </w:t>
      </w:r>
    </w:p>
    <w:p w:rsidR="00A914B3" w:rsidRPr="002C0219" w:rsidRDefault="00A914B3" w:rsidP="00A914B3">
      <w:pPr>
        <w:snapToGrid w:val="0"/>
        <w:spacing w:line="360" w:lineRule="auto"/>
        <w:ind w:firstLineChars="225" w:firstLine="632"/>
        <w:rPr>
          <w:rFonts w:ascii="仿宋_GB2312" w:eastAsia="仿宋_GB2312" w:hAnsi="宋体"/>
          <w:sz w:val="28"/>
          <w:szCs w:val="28"/>
        </w:rPr>
      </w:pPr>
      <w:r w:rsidRPr="002C0219">
        <w:rPr>
          <w:rFonts w:ascii="仿宋_GB2312" w:eastAsia="仿宋_GB2312" w:hAnsi="宋体" w:hint="eastAsia"/>
          <w:b/>
          <w:sz w:val="28"/>
          <w:szCs w:val="28"/>
        </w:rPr>
        <w:t>突发事件：</w:t>
      </w:r>
      <w:r w:rsidRPr="002C0219">
        <w:rPr>
          <w:rFonts w:ascii="仿宋_GB2312" w:eastAsia="仿宋_GB2312" w:hAnsi="宋体" w:hint="eastAsia"/>
          <w:sz w:val="28"/>
          <w:szCs w:val="28"/>
        </w:rPr>
        <w:t>校园内发生自杀、杀人、自伤、伤人、打架斗殴、火灾、偷盗、失火等。</w:t>
      </w:r>
    </w:p>
    <w:p w:rsidR="00A914B3" w:rsidRPr="002C0219" w:rsidRDefault="00A914B3" w:rsidP="00A914B3">
      <w:pPr>
        <w:snapToGrid w:val="0"/>
        <w:spacing w:line="360" w:lineRule="auto"/>
        <w:ind w:firstLineChars="225" w:firstLine="632"/>
        <w:rPr>
          <w:rFonts w:ascii="仿宋_GB2312" w:eastAsia="仿宋_GB2312" w:hAnsi="宋体"/>
          <w:sz w:val="28"/>
          <w:szCs w:val="28"/>
        </w:rPr>
      </w:pPr>
      <w:r w:rsidRPr="002C0219">
        <w:rPr>
          <w:rFonts w:ascii="仿宋_GB2312" w:eastAsia="仿宋_GB2312" w:hAnsi="宋体" w:hint="eastAsia"/>
          <w:b/>
          <w:sz w:val="28"/>
          <w:szCs w:val="28"/>
        </w:rPr>
        <w:t>应激事件：</w:t>
      </w:r>
      <w:r w:rsidRPr="002C0219">
        <w:rPr>
          <w:rFonts w:ascii="仿宋_GB2312" w:eastAsia="仿宋_GB2312" w:hAnsi="宋体" w:hint="eastAsia"/>
          <w:sz w:val="28"/>
          <w:szCs w:val="28"/>
        </w:rPr>
        <w:t>学习压力、考前焦虑、休学后复学、不能正常毕业、曾经受过违纪处分等、找不到工作、感情应激事件（如失恋）、家庭出现突发事件（如：父母离异、亲人死亡、亲人重病等）、自己的身体疾病等。</w:t>
      </w:r>
    </w:p>
    <w:p w:rsidR="00A914B3" w:rsidRPr="002C0219" w:rsidRDefault="00A914B3" w:rsidP="00A914B3">
      <w:pPr>
        <w:snapToGrid w:val="0"/>
        <w:spacing w:line="360" w:lineRule="auto"/>
        <w:ind w:firstLineChars="225" w:firstLine="632"/>
        <w:rPr>
          <w:rFonts w:ascii="仿宋_GB2312" w:eastAsia="仿宋_GB2312" w:hAnsi="宋体"/>
          <w:sz w:val="28"/>
          <w:szCs w:val="28"/>
        </w:rPr>
      </w:pPr>
      <w:r w:rsidRPr="002C0219">
        <w:rPr>
          <w:rFonts w:ascii="仿宋_GB2312" w:eastAsia="仿宋_GB2312" w:hAnsi="宋体" w:hint="eastAsia"/>
          <w:b/>
          <w:sz w:val="28"/>
          <w:szCs w:val="28"/>
        </w:rPr>
        <w:t>急性应激障碍及其行为表现：</w:t>
      </w:r>
      <w:r w:rsidRPr="002C0219">
        <w:rPr>
          <w:rFonts w:ascii="仿宋_GB2312" w:eastAsia="仿宋_GB2312" w:hAnsi="宋体" w:hint="eastAsia"/>
          <w:sz w:val="28"/>
          <w:szCs w:val="28"/>
        </w:rPr>
        <w:t>急性应激障碍指个体暴露于他人实际死亡或濒临死亡或严重的自己或他人受伤情景中，导致剧烈的害怕、无助或惊恐的情感反应。具体表现如下。</w:t>
      </w:r>
    </w:p>
    <w:p w:rsidR="00A914B3" w:rsidRPr="002C0219" w:rsidRDefault="00A914B3" w:rsidP="00A914B3">
      <w:pPr>
        <w:snapToGrid w:val="0"/>
        <w:spacing w:line="360" w:lineRule="auto"/>
        <w:ind w:firstLineChars="225" w:firstLine="630"/>
        <w:rPr>
          <w:rFonts w:ascii="仿宋_GB2312" w:eastAsia="仿宋_GB2312" w:hAnsi="宋体"/>
          <w:sz w:val="28"/>
          <w:szCs w:val="28"/>
        </w:rPr>
      </w:pPr>
      <w:r w:rsidRPr="002C0219">
        <w:rPr>
          <w:rFonts w:ascii="仿宋_GB2312" w:eastAsia="仿宋_GB2312" w:hAnsi="宋体" w:hint="eastAsia"/>
          <w:sz w:val="28"/>
          <w:szCs w:val="28"/>
        </w:rPr>
        <w:t>1．体验到麻木、漠然、</w:t>
      </w:r>
      <w:r w:rsidRPr="002C0219">
        <w:rPr>
          <w:rFonts w:ascii="仿宋_GB2312" w:eastAsia="仿宋_GB2312" w:hAnsi="宋体" w:hint="eastAsia"/>
          <w:b/>
          <w:sz w:val="28"/>
          <w:szCs w:val="28"/>
        </w:rPr>
        <w:t>现实解体</w:t>
      </w:r>
      <w:r w:rsidRPr="002C0219">
        <w:rPr>
          <w:rFonts w:ascii="仿宋_GB2312" w:eastAsia="仿宋_GB2312" w:hAnsi="宋体" w:hint="eastAsia"/>
          <w:sz w:val="28"/>
          <w:szCs w:val="28"/>
        </w:rPr>
        <w:t>（患者诉述周围环境或特定物体看起来很陌生、变了形、很平淡、毫无生气、枯燥无味，或者觉得周围像—个舞台，每个人都在这个舞台上演戏；可伴有时间或空间知</w:t>
      </w:r>
      <w:r w:rsidRPr="002C0219">
        <w:rPr>
          <w:rFonts w:ascii="仿宋_GB2312" w:eastAsia="仿宋_GB2312" w:hAnsi="宋体" w:hint="eastAsia"/>
          <w:sz w:val="28"/>
          <w:szCs w:val="28"/>
        </w:rPr>
        <w:lastRenderedPageBreak/>
        <w:t>觉的改变）、</w:t>
      </w:r>
      <w:r w:rsidRPr="002C0219">
        <w:rPr>
          <w:rFonts w:ascii="仿宋_GB2312" w:eastAsia="仿宋_GB2312" w:hAnsi="宋体" w:hint="eastAsia"/>
          <w:b/>
          <w:sz w:val="28"/>
          <w:szCs w:val="28"/>
        </w:rPr>
        <w:t>人格解体</w:t>
      </w:r>
      <w:r w:rsidRPr="002C0219">
        <w:rPr>
          <w:rFonts w:ascii="仿宋_GB2312" w:eastAsia="仿宋_GB2312" w:hAnsi="宋体" w:hint="eastAsia"/>
          <w:sz w:val="28"/>
          <w:szCs w:val="28"/>
        </w:rPr>
        <w:t>（当事人对自身的一部分或对外界事物觉得不真实、不确切，有一种说不清的隔膜感，精神病理学称为人格解体症状或非真实感）、遗忘或对环境的意识降低等分离症状。</w:t>
      </w:r>
    </w:p>
    <w:p w:rsidR="00A914B3" w:rsidRPr="002C0219" w:rsidRDefault="00A914B3" w:rsidP="00A914B3">
      <w:pPr>
        <w:snapToGrid w:val="0"/>
        <w:spacing w:line="360" w:lineRule="auto"/>
        <w:ind w:firstLineChars="225" w:firstLine="630"/>
        <w:rPr>
          <w:rFonts w:ascii="仿宋_GB2312" w:eastAsia="仿宋_GB2312" w:hAnsi="宋体"/>
          <w:spacing w:val="-8"/>
          <w:sz w:val="28"/>
          <w:szCs w:val="28"/>
        </w:rPr>
      </w:pPr>
      <w:r w:rsidRPr="002C0219">
        <w:rPr>
          <w:rFonts w:ascii="仿宋_GB2312" w:eastAsia="仿宋_GB2312" w:hAnsi="宋体" w:hint="eastAsia"/>
          <w:sz w:val="28"/>
          <w:szCs w:val="28"/>
        </w:rPr>
        <w:t>2．</w:t>
      </w:r>
      <w:r w:rsidRPr="002C0219">
        <w:rPr>
          <w:rFonts w:ascii="仿宋_GB2312" w:eastAsia="仿宋_GB2312" w:hAnsi="宋体" w:hint="eastAsia"/>
          <w:spacing w:val="-8"/>
          <w:sz w:val="28"/>
          <w:szCs w:val="28"/>
        </w:rPr>
        <w:t>以思维、梦境、错觉、闪回或再现等形式反复体验突发事件或应激事件。</w:t>
      </w:r>
    </w:p>
    <w:p w:rsidR="00A914B3" w:rsidRPr="002C0219" w:rsidRDefault="00A914B3" w:rsidP="00A914B3">
      <w:pPr>
        <w:snapToGrid w:val="0"/>
        <w:spacing w:line="360" w:lineRule="auto"/>
        <w:ind w:firstLineChars="225" w:firstLine="630"/>
        <w:rPr>
          <w:rFonts w:ascii="仿宋_GB2312" w:eastAsia="仿宋_GB2312" w:hAnsi="宋体"/>
          <w:sz w:val="28"/>
          <w:szCs w:val="28"/>
        </w:rPr>
      </w:pPr>
      <w:r w:rsidRPr="002C0219">
        <w:rPr>
          <w:rFonts w:ascii="仿宋_GB2312" w:eastAsia="仿宋_GB2312" w:hAnsi="宋体" w:hint="eastAsia"/>
          <w:sz w:val="28"/>
          <w:szCs w:val="28"/>
        </w:rPr>
        <w:t>3．对唤起创伤体验的刺激明显回避——通过以下任何一种途径均可：思维（不想或不敢想）、感受、对话（不谈或不敢谈）、活动、地点或人。</w:t>
      </w:r>
    </w:p>
    <w:p w:rsidR="00A914B3" w:rsidRPr="002C0219" w:rsidRDefault="00A914B3" w:rsidP="00A914B3">
      <w:pPr>
        <w:snapToGrid w:val="0"/>
        <w:spacing w:line="360" w:lineRule="auto"/>
        <w:ind w:firstLineChars="225" w:firstLine="630"/>
        <w:rPr>
          <w:rFonts w:ascii="仿宋_GB2312" w:eastAsia="仿宋_GB2312" w:hAnsi="宋体"/>
          <w:sz w:val="28"/>
          <w:szCs w:val="28"/>
        </w:rPr>
      </w:pPr>
      <w:r w:rsidRPr="002C0219">
        <w:rPr>
          <w:rFonts w:ascii="仿宋_GB2312" w:eastAsia="仿宋_GB2312" w:hAnsi="宋体" w:hint="eastAsia"/>
          <w:sz w:val="28"/>
          <w:szCs w:val="28"/>
        </w:rPr>
        <w:t>4．“唤起增强”症状：如难以入睡、易激惹、注意力不集中、警觉性增高、惊跳反应增强或运动性不安。</w:t>
      </w:r>
    </w:p>
    <w:p w:rsidR="00A914B3" w:rsidRPr="002C0219" w:rsidRDefault="00A914B3" w:rsidP="00A914B3">
      <w:pPr>
        <w:snapToGrid w:val="0"/>
        <w:spacing w:line="360" w:lineRule="auto"/>
        <w:ind w:firstLineChars="225" w:firstLine="630"/>
        <w:rPr>
          <w:rFonts w:ascii="仿宋_GB2312" w:eastAsia="仿宋_GB2312" w:hAnsi="宋体"/>
          <w:sz w:val="28"/>
          <w:szCs w:val="28"/>
        </w:rPr>
      </w:pPr>
      <w:r w:rsidRPr="002C0219">
        <w:rPr>
          <w:rFonts w:ascii="仿宋_GB2312" w:eastAsia="仿宋_GB2312" w:hAnsi="宋体" w:hint="eastAsia"/>
          <w:sz w:val="28"/>
          <w:szCs w:val="28"/>
        </w:rPr>
        <w:t>5．躯体症状：胸痛、胸闷、出汗、气短、头痛、肌肉紧张、肠胃不适、心悸口干。</w:t>
      </w:r>
    </w:p>
    <w:p w:rsidR="00A914B3" w:rsidRPr="002C0219" w:rsidRDefault="00A914B3" w:rsidP="00A914B3">
      <w:pPr>
        <w:snapToGrid w:val="0"/>
        <w:spacing w:line="360" w:lineRule="auto"/>
        <w:ind w:firstLineChars="225" w:firstLine="630"/>
        <w:rPr>
          <w:rFonts w:ascii="仿宋_GB2312" w:eastAsia="仿宋_GB2312" w:hAnsi="宋体"/>
          <w:sz w:val="28"/>
          <w:szCs w:val="28"/>
        </w:rPr>
      </w:pPr>
      <w:r w:rsidRPr="002C0219">
        <w:rPr>
          <w:rFonts w:ascii="仿宋_GB2312" w:eastAsia="仿宋_GB2312" w:hAnsi="宋体" w:hint="eastAsia"/>
          <w:sz w:val="28"/>
          <w:szCs w:val="28"/>
        </w:rPr>
        <w:t>以上所列出的是急性应激障碍的典型表现，我们列出三个级别，供大家参考。</w:t>
      </w:r>
    </w:p>
    <w:p w:rsidR="00A914B3" w:rsidRPr="002C0219" w:rsidRDefault="00A914B3" w:rsidP="00A914B3">
      <w:pPr>
        <w:snapToGrid w:val="0"/>
        <w:spacing w:line="360" w:lineRule="auto"/>
        <w:ind w:firstLineChars="225" w:firstLine="630"/>
        <w:rPr>
          <w:rFonts w:ascii="仿宋_GB2312" w:eastAsia="仿宋_GB2312" w:hAnsi="宋体"/>
          <w:sz w:val="28"/>
          <w:szCs w:val="28"/>
        </w:rPr>
      </w:pPr>
      <w:r w:rsidRPr="002C0219">
        <w:rPr>
          <w:rFonts w:ascii="仿宋_GB2312" w:eastAsia="仿宋_GB2312" w:hAnsi="宋体" w:hint="eastAsia"/>
          <w:sz w:val="28"/>
          <w:szCs w:val="28"/>
        </w:rPr>
        <w:t xml:space="preserve">1级：明显同时具有五种症状； </w:t>
      </w:r>
    </w:p>
    <w:p w:rsidR="00A914B3" w:rsidRPr="002C0219" w:rsidRDefault="00A914B3" w:rsidP="00A914B3">
      <w:pPr>
        <w:snapToGrid w:val="0"/>
        <w:spacing w:line="360" w:lineRule="auto"/>
        <w:ind w:firstLineChars="225" w:firstLine="630"/>
        <w:rPr>
          <w:rFonts w:ascii="仿宋_GB2312" w:eastAsia="仿宋_GB2312" w:hAnsi="宋体"/>
          <w:sz w:val="28"/>
          <w:szCs w:val="28"/>
        </w:rPr>
      </w:pPr>
      <w:r w:rsidRPr="002C0219">
        <w:rPr>
          <w:rFonts w:ascii="仿宋_GB2312" w:eastAsia="仿宋_GB2312" w:hAnsi="宋体" w:hint="eastAsia"/>
          <w:sz w:val="28"/>
          <w:szCs w:val="28"/>
        </w:rPr>
        <w:t>2级：具有三到四种症状；</w:t>
      </w:r>
    </w:p>
    <w:p w:rsidR="00A914B3" w:rsidRPr="002C0219" w:rsidRDefault="00A914B3" w:rsidP="00A914B3">
      <w:pPr>
        <w:snapToGrid w:val="0"/>
        <w:spacing w:line="360" w:lineRule="auto"/>
        <w:ind w:firstLineChars="225" w:firstLine="630"/>
        <w:rPr>
          <w:rFonts w:ascii="仿宋_GB2312" w:eastAsia="仿宋_GB2312"/>
          <w:b/>
          <w:sz w:val="28"/>
          <w:szCs w:val="28"/>
        </w:rPr>
      </w:pPr>
      <w:r w:rsidRPr="002C0219">
        <w:rPr>
          <w:rFonts w:ascii="仿宋_GB2312" w:eastAsia="仿宋_GB2312" w:hAnsi="宋体" w:hint="eastAsia"/>
          <w:sz w:val="28"/>
          <w:szCs w:val="28"/>
        </w:rPr>
        <w:t>3级：具有两种以下症状。</w:t>
      </w:r>
    </w:p>
    <w:p w:rsidR="00BE3FAF" w:rsidRDefault="00BE3FAF"/>
    <w:sectPr w:rsidR="00BE3F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ABA" w:rsidRDefault="00CF2ABA" w:rsidP="00A914B3">
      <w:r>
        <w:separator/>
      </w:r>
    </w:p>
  </w:endnote>
  <w:endnote w:type="continuationSeparator" w:id="0">
    <w:p w:rsidR="00CF2ABA" w:rsidRDefault="00CF2ABA" w:rsidP="00A9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ABA" w:rsidRDefault="00CF2ABA" w:rsidP="00A914B3">
      <w:r>
        <w:separator/>
      </w:r>
    </w:p>
  </w:footnote>
  <w:footnote w:type="continuationSeparator" w:id="0">
    <w:p w:rsidR="00CF2ABA" w:rsidRDefault="00CF2ABA" w:rsidP="00A9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115AC"/>
    <w:multiLevelType w:val="hybridMultilevel"/>
    <w:tmpl w:val="97BEDA1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nsid w:val="1A197484"/>
    <w:multiLevelType w:val="hybridMultilevel"/>
    <w:tmpl w:val="0DE2D27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38C6416F"/>
    <w:multiLevelType w:val="hybridMultilevel"/>
    <w:tmpl w:val="C3AEA3A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nsid w:val="49115315"/>
    <w:multiLevelType w:val="hybridMultilevel"/>
    <w:tmpl w:val="3DB849F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574A7D90"/>
    <w:multiLevelType w:val="hybridMultilevel"/>
    <w:tmpl w:val="B590FE2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B3"/>
    <w:rsid w:val="00303750"/>
    <w:rsid w:val="00512C02"/>
    <w:rsid w:val="00595D2A"/>
    <w:rsid w:val="007066AE"/>
    <w:rsid w:val="007E64E9"/>
    <w:rsid w:val="00950110"/>
    <w:rsid w:val="00A914B3"/>
    <w:rsid w:val="00BE3FAF"/>
    <w:rsid w:val="00CF2ABA"/>
    <w:rsid w:val="00DA271C"/>
    <w:rsid w:val="00DE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EAD99C-E0BF-4805-A973-A2D633A4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4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14B3"/>
    <w:rPr>
      <w:sz w:val="18"/>
      <w:szCs w:val="18"/>
    </w:rPr>
  </w:style>
  <w:style w:type="paragraph" w:styleId="a4">
    <w:name w:val="footer"/>
    <w:basedOn w:val="a"/>
    <w:link w:val="Char0"/>
    <w:uiPriority w:val="99"/>
    <w:unhideWhenUsed/>
    <w:rsid w:val="00A9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A914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8</cp:revision>
  <dcterms:created xsi:type="dcterms:W3CDTF">2019-04-15T06:38:00Z</dcterms:created>
  <dcterms:modified xsi:type="dcterms:W3CDTF">2019-04-15T07:14:00Z</dcterms:modified>
</cp:coreProperties>
</file>